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DF4D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7DC05054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55D6B208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878BF24" w14:textId="6B1B8BEB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Indicare la data di svolgimento della rilevazione nel formato </w:t>
      </w:r>
      <w:r w:rsidR="005D4B4E">
        <w:rPr>
          <w:rFonts w:ascii="Titillium" w:hAnsi="Titillium"/>
          <w:sz w:val="20"/>
          <w:szCs w:val="20"/>
        </w:rPr>
        <w:t>29/06/2021</w:t>
      </w:r>
    </w:p>
    <w:p w14:paraId="3B498093" w14:textId="6D5A71DA"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  <w:r w:rsidR="005D4B4E">
        <w:rPr>
          <w:rFonts w:ascii="Titillium" w:hAnsi="Titillium"/>
          <w:sz w:val="20"/>
          <w:szCs w:val="20"/>
        </w:rPr>
        <w:t xml:space="preserve"> 29/06/2021</w:t>
      </w:r>
    </w:p>
    <w:p w14:paraId="0DD65F99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741E1C0A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422692F6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5CE0AD6C" w14:textId="60EB7FD2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  <w:r w:rsidR="005D4B4E">
        <w:rPr>
          <w:rFonts w:ascii="Titillium" w:hAnsi="Titillium"/>
          <w:sz w:val="20"/>
          <w:szCs w:val="20"/>
        </w:rPr>
        <w:t xml:space="preserve"> (NESSUNO)</w:t>
      </w:r>
    </w:p>
    <w:p w14:paraId="326A0212" w14:textId="6F1C1600"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  <w:r w:rsidR="005D4B4E">
        <w:rPr>
          <w:rFonts w:ascii="Titillium" w:hAnsi="Titillium"/>
          <w:sz w:val="20"/>
          <w:szCs w:val="20"/>
        </w:rPr>
        <w:t>(nessuno)</w:t>
      </w:r>
    </w:p>
    <w:p w14:paraId="27DE2D5B" w14:textId="2C2671AD"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  <w:r w:rsidR="005D4B4E">
        <w:rPr>
          <w:rFonts w:ascii="Titillium" w:hAnsi="Titillium"/>
          <w:sz w:val="20"/>
          <w:szCs w:val="20"/>
        </w:rPr>
        <w:t xml:space="preserve"> (Nessuno)</w:t>
      </w:r>
    </w:p>
    <w:p w14:paraId="117EB41C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4D0448D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4E2BFC6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09E3CDA6" w14:textId="30F56B63"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A titolo esemplificativo e non esaustivo, si indicano alcune modalità, non alternative fra loro, che </w:t>
      </w:r>
      <w:r w:rsidR="005D4B4E">
        <w:rPr>
          <w:rFonts w:ascii="Titillium" w:hAnsi="Titillium"/>
          <w:sz w:val="20"/>
          <w:szCs w:val="20"/>
        </w:rPr>
        <w:t>sono state</w:t>
      </w:r>
      <w:r w:rsidRPr="0041405A">
        <w:rPr>
          <w:rFonts w:ascii="Titillium" w:hAnsi="Titillium"/>
          <w:sz w:val="20"/>
          <w:szCs w:val="20"/>
        </w:rPr>
        <w:t xml:space="preserve"> seguite:</w:t>
      </w:r>
    </w:p>
    <w:p w14:paraId="03550E0F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7109042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01F0460E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14:paraId="79BC2607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14:paraId="420BDB6C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BED98F9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45126106" w14:textId="036BE2F7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CEEC2AB" w14:textId="119DDB3A" w:rsidR="005D4B4E" w:rsidRPr="0041405A" w:rsidRDefault="005D4B4E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…</w:t>
      </w:r>
    </w:p>
    <w:sectPr w:rsidR="005D4B4E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73A9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3B32D6E8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D57A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4F979F0B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093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26AD4B18" wp14:editId="612696BB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D95494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118E8431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371F7C9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663BA565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1945098E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4977">
    <w:abstractNumId w:val="1"/>
  </w:num>
  <w:num w:numId="2" w16cid:durableId="1321540166">
    <w:abstractNumId w:val="0"/>
  </w:num>
  <w:num w:numId="3" w16cid:durableId="1543863904">
    <w:abstractNumId w:val="2"/>
  </w:num>
  <w:num w:numId="4" w16cid:durableId="94765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06050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5D4B4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744B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Comune di Bottanuco</cp:lastModifiedBy>
  <cp:revision>3</cp:revision>
  <cp:lastPrinted>2018-02-28T15:30:00Z</cp:lastPrinted>
  <dcterms:created xsi:type="dcterms:W3CDTF">2021-05-20T07:42:00Z</dcterms:created>
  <dcterms:modified xsi:type="dcterms:W3CDTF">2022-10-03T09:15:00Z</dcterms:modified>
</cp:coreProperties>
</file>